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DAA65" w14:textId="77777777" w:rsidR="00420019" w:rsidRDefault="00000000">
      <w:pPr>
        <w:jc w:val="center"/>
      </w:pPr>
      <w:r>
        <w:rPr>
          <w:noProof/>
        </w:rPr>
        <w:drawing>
          <wp:inline distT="114300" distB="114300" distL="114300" distR="114300" wp14:anchorId="068BAE92" wp14:editId="37B4BC0E">
            <wp:extent cx="1244600" cy="1219200"/>
            <wp:effectExtent l="0" t="0" r="0" b="0"/>
            <wp:docPr id="1107296660"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5"/>
                    <a:srcRect/>
                    <a:stretch>
                      <a:fillRect/>
                    </a:stretch>
                  </pic:blipFill>
                  <pic:spPr>
                    <a:xfrm>
                      <a:off x="0" y="0"/>
                      <a:ext cx="1244600" cy="1219200"/>
                    </a:xfrm>
                    <a:prstGeom prst="rect">
                      <a:avLst/>
                    </a:prstGeom>
                    <a:ln/>
                  </pic:spPr>
                </pic:pic>
              </a:graphicData>
            </a:graphic>
          </wp:inline>
        </w:drawing>
      </w:r>
    </w:p>
    <w:p w14:paraId="270E9745" w14:textId="77777777" w:rsidR="00420019" w:rsidRDefault="00000000">
      <w:pPr>
        <w:spacing w:after="0" w:line="240" w:lineRule="auto"/>
        <w:jc w:val="center"/>
        <w:rPr>
          <w:b/>
          <w:bCs/>
          <w:color w:val="000000"/>
          <w:sz w:val="28"/>
          <w:szCs w:val="28"/>
        </w:rPr>
      </w:pPr>
      <w:bookmarkStart w:id="0" w:name="_heading=h.gjdgxs" w:colFirst="0" w:colLast="0"/>
      <w:bookmarkEnd w:id="0"/>
      <w:r>
        <w:rPr>
          <w:b/>
          <w:bCs/>
          <w:sz w:val="28"/>
          <w:szCs w:val="28"/>
        </w:rPr>
        <w:t>January 14</w:t>
      </w:r>
      <w:r>
        <w:rPr>
          <w:b/>
          <w:bCs/>
          <w:color w:val="000000"/>
          <w:sz w:val="28"/>
          <w:szCs w:val="28"/>
        </w:rPr>
        <w:t>, 202</w:t>
      </w:r>
      <w:r>
        <w:rPr>
          <w:b/>
          <w:bCs/>
          <w:sz w:val="28"/>
          <w:szCs w:val="28"/>
        </w:rPr>
        <w:t>6</w:t>
      </w:r>
    </w:p>
    <w:p w14:paraId="75CDFCD8" w14:textId="77777777" w:rsidR="00420019" w:rsidRDefault="00000000">
      <w:pPr>
        <w:spacing w:after="0" w:line="240" w:lineRule="auto"/>
        <w:jc w:val="center"/>
        <w:rPr>
          <w:b/>
          <w:bCs/>
          <w:color w:val="000000"/>
          <w:sz w:val="28"/>
          <w:szCs w:val="28"/>
        </w:rPr>
      </w:pPr>
      <w:r>
        <w:rPr>
          <w:b/>
          <w:bCs/>
          <w:color w:val="000000"/>
          <w:sz w:val="28"/>
          <w:szCs w:val="28"/>
        </w:rPr>
        <w:t>Ed-Flex Waiver Public Comment</w:t>
      </w:r>
    </w:p>
    <w:p w14:paraId="7A69E5F3" w14:textId="77777777" w:rsidR="00420019" w:rsidRDefault="00420019">
      <w:pPr>
        <w:shd w:val="clear" w:color="auto" w:fill="FFFFFF"/>
        <w:spacing w:after="150"/>
        <w:rPr>
          <w:rFonts w:ascii="Roboto" w:eastAsia="Roboto" w:hAnsi="Roboto" w:cs="Roboto"/>
          <w:color w:val="000000"/>
          <w:sz w:val="27"/>
          <w:szCs w:val="27"/>
        </w:rPr>
      </w:pPr>
    </w:p>
    <w:p w14:paraId="4BA7824E" w14:textId="77777777" w:rsidR="00420019" w:rsidRDefault="00000000">
      <w:pPr>
        <w:shd w:val="clear" w:color="auto" w:fill="FFFFFF"/>
        <w:spacing w:after="150"/>
        <w:rPr>
          <w:b/>
          <w:bCs/>
          <w:color w:val="000000"/>
          <w:sz w:val="24"/>
          <w:szCs w:val="24"/>
        </w:rPr>
      </w:pPr>
      <w:r>
        <w:rPr>
          <w:b/>
          <w:bCs/>
          <w:color w:val="000000"/>
          <w:sz w:val="24"/>
          <w:szCs w:val="24"/>
        </w:rPr>
        <w:t xml:space="preserve">Dear Partners in Education, </w:t>
      </w:r>
    </w:p>
    <w:p w14:paraId="743EBAE2" w14:textId="77777777" w:rsidR="00420019" w:rsidRDefault="00000000">
      <w:pPr>
        <w:shd w:val="clear" w:color="auto" w:fill="FFFFFF"/>
        <w:spacing w:after="150"/>
        <w:rPr>
          <w:sz w:val="24"/>
          <w:szCs w:val="24"/>
        </w:rPr>
      </w:pPr>
      <w:r>
        <w:rPr>
          <w:sz w:val="24"/>
          <w:szCs w:val="24"/>
        </w:rPr>
        <w:t xml:space="preserve">The Montana Office of Public Instruction (OPI) is seeking public comment on an application for the Educational Flexibility Program (Ed-Flex). Click here for the </w:t>
      </w:r>
      <w:hyperlink r:id="rId6">
        <w:r>
          <w:rPr>
            <w:color w:val="1155CC"/>
            <w:sz w:val="24"/>
            <w:szCs w:val="24"/>
            <w:u w:val="single"/>
          </w:rPr>
          <w:t>Montana Ed-Flex Waiver Application</w:t>
        </w:r>
      </w:hyperlink>
      <w:r>
        <w:rPr>
          <w:sz w:val="24"/>
          <w:szCs w:val="24"/>
        </w:rPr>
        <w:t>. The Ed-Flex waiver aligns with Superintendent Hedalen’s strategic goals to eliminate and reduce administrative burdens and help districts better address local needs while improving student achievement.</w:t>
      </w:r>
    </w:p>
    <w:p w14:paraId="2594540F" w14:textId="77777777" w:rsidR="00420019" w:rsidRDefault="00000000">
      <w:pPr>
        <w:shd w:val="clear" w:color="auto" w:fill="FFFFFF"/>
        <w:spacing w:after="150"/>
        <w:rPr>
          <w:sz w:val="24"/>
          <w:szCs w:val="24"/>
        </w:rPr>
      </w:pPr>
      <w:r>
        <w:rPr>
          <w:sz w:val="24"/>
          <w:szCs w:val="24"/>
        </w:rPr>
        <w:t xml:space="preserve">As part of waiver requirements, the OPI is posting an opportunity for public comment pursuant to §8401(b) requirements within the Elementary and Secondary Education Act (ESEA) as amended by the Every Student Succeeds Act (ESSA) of 2015 from the U.S. Department of Education (USED). The USED requires state educational agencies, when seeking waivers from statutory or regulatory requirements, to solicit and respond to public comment on the request and provide evidence of the available comment period. </w:t>
      </w:r>
    </w:p>
    <w:p w14:paraId="466982EA" w14:textId="77777777" w:rsidR="00420019" w:rsidRDefault="00000000">
      <w:pPr>
        <w:shd w:val="clear" w:color="auto" w:fill="FFFFFF"/>
        <w:spacing w:after="150" w:line="276" w:lineRule="auto"/>
        <w:rPr>
          <w:sz w:val="24"/>
          <w:szCs w:val="24"/>
        </w:rPr>
      </w:pPr>
      <w:r>
        <w:rPr>
          <w:sz w:val="24"/>
          <w:szCs w:val="24"/>
        </w:rPr>
        <w:t xml:space="preserve">An additional opportunity for public comment may be forthcoming as the OPI pursues state-level Ed-Flex authority, through the Department’s Returning Education to the States waiver initiative.  </w:t>
      </w:r>
    </w:p>
    <w:p w14:paraId="58D01F13" w14:textId="77777777" w:rsidR="00420019" w:rsidRDefault="00000000">
      <w:pPr>
        <w:shd w:val="clear" w:color="auto" w:fill="FFFFFF"/>
        <w:spacing w:after="150" w:line="240" w:lineRule="auto"/>
        <w:rPr>
          <w:b/>
          <w:bCs/>
          <w:sz w:val="24"/>
          <w:szCs w:val="24"/>
        </w:rPr>
      </w:pPr>
      <w:r>
        <w:rPr>
          <w:b/>
          <w:bCs/>
          <w:sz w:val="24"/>
          <w:szCs w:val="24"/>
        </w:rPr>
        <w:t>Purpose of the waiver</w:t>
      </w:r>
    </w:p>
    <w:p w14:paraId="43451476" w14:textId="77777777" w:rsidR="00420019" w:rsidRDefault="00000000">
      <w:pPr>
        <w:shd w:val="clear" w:color="auto" w:fill="FFFFFF"/>
        <w:spacing w:after="150" w:line="276" w:lineRule="auto"/>
        <w:rPr>
          <w:sz w:val="24"/>
          <w:szCs w:val="24"/>
        </w:rPr>
      </w:pPr>
      <w:r>
        <w:rPr>
          <w:sz w:val="24"/>
          <w:szCs w:val="24"/>
        </w:rPr>
        <w:t xml:space="preserve">Ed-Flex was created through the Education Flexibility Partnership Act of 1999 (P.L. 106-25), reauthorized in the Every Student Succeeds Act of 2015 (ESSA), and is incorporated in 20 U.S.C. 5891b. It is designed to help local educational agencies (districts) and schools design and implement programs in ways that best meet the needs of their students and communities. </w:t>
      </w:r>
    </w:p>
    <w:p w14:paraId="4C2ED6AC" w14:textId="77777777" w:rsidR="00420019" w:rsidRDefault="00000000">
      <w:pPr>
        <w:shd w:val="clear" w:color="auto" w:fill="FFFFFF"/>
        <w:spacing w:after="150" w:line="276" w:lineRule="auto"/>
        <w:rPr>
          <w:sz w:val="24"/>
          <w:szCs w:val="24"/>
        </w:rPr>
      </w:pPr>
      <w:r>
        <w:rPr>
          <w:sz w:val="24"/>
          <w:szCs w:val="24"/>
        </w:rPr>
        <w:t xml:space="preserve">With this flexibility, the OPI can provide district level waivers for select Federal statutory requirements or regulations upon prior approval by the the U.S. Department of Education (Department) to do so. For more information, see the Department Ed-Flex </w:t>
      </w:r>
      <w:hyperlink r:id="rId7" w:anchor=":~:text=The%20statute%20requires%20an%20SEA,authority%20(20%20U.S.C.%20%C2%A7%205891b(a)(7)).">
        <w:r>
          <w:rPr>
            <w:color w:val="1155CC"/>
            <w:sz w:val="24"/>
            <w:szCs w:val="24"/>
            <w:u w:val="single"/>
          </w:rPr>
          <w:t>guide</w:t>
        </w:r>
      </w:hyperlink>
      <w:r>
        <w:rPr>
          <w:sz w:val="24"/>
          <w:szCs w:val="24"/>
        </w:rPr>
        <w:t xml:space="preserve"> here. </w:t>
      </w:r>
    </w:p>
    <w:p w14:paraId="3BEE5C3A" w14:textId="77777777" w:rsidR="00420019" w:rsidRDefault="00420019">
      <w:pPr>
        <w:shd w:val="clear" w:color="auto" w:fill="FFFFFF"/>
        <w:spacing w:after="150" w:line="276" w:lineRule="auto"/>
        <w:rPr>
          <w:sz w:val="24"/>
          <w:szCs w:val="24"/>
        </w:rPr>
      </w:pPr>
    </w:p>
    <w:p w14:paraId="4254EB72" w14:textId="77777777" w:rsidR="00420019" w:rsidRDefault="00420019">
      <w:pPr>
        <w:shd w:val="clear" w:color="auto" w:fill="FFFFFF"/>
        <w:spacing w:after="150" w:line="276" w:lineRule="auto"/>
        <w:rPr>
          <w:b/>
          <w:bCs/>
          <w:sz w:val="24"/>
          <w:szCs w:val="24"/>
        </w:rPr>
      </w:pPr>
    </w:p>
    <w:p w14:paraId="4ED94E1A" w14:textId="77777777" w:rsidR="00420019" w:rsidRDefault="00420019">
      <w:pPr>
        <w:shd w:val="clear" w:color="auto" w:fill="FFFFFF"/>
        <w:spacing w:after="150" w:line="276" w:lineRule="auto"/>
        <w:rPr>
          <w:b/>
          <w:bCs/>
          <w:sz w:val="24"/>
          <w:szCs w:val="24"/>
        </w:rPr>
      </w:pPr>
    </w:p>
    <w:p w14:paraId="0196258C" w14:textId="77777777" w:rsidR="00420019" w:rsidRDefault="00000000">
      <w:pPr>
        <w:shd w:val="clear" w:color="auto" w:fill="FFFFFF"/>
        <w:spacing w:after="150" w:line="276" w:lineRule="auto"/>
        <w:rPr>
          <w:sz w:val="24"/>
          <w:szCs w:val="24"/>
        </w:rPr>
      </w:pPr>
      <w:r>
        <w:rPr>
          <w:b/>
          <w:bCs/>
          <w:sz w:val="24"/>
          <w:szCs w:val="24"/>
        </w:rPr>
        <w:t>Ed-Flex Waiver</w:t>
      </w:r>
    </w:p>
    <w:p w14:paraId="782B2720" w14:textId="77777777" w:rsidR="00420019" w:rsidRDefault="00000000">
      <w:pPr>
        <w:shd w:val="clear" w:color="auto" w:fill="FFFFFF"/>
        <w:spacing w:after="150" w:line="276" w:lineRule="auto"/>
        <w:rPr>
          <w:sz w:val="24"/>
          <w:szCs w:val="24"/>
        </w:rPr>
      </w:pPr>
      <w:r>
        <w:rPr>
          <w:sz w:val="24"/>
          <w:szCs w:val="24"/>
        </w:rPr>
        <w:t>A State Education Agency (SEA) approved for Ed-Flex authority may waive requirements for programs authorized under the following provisions of the ESEA, as amended, and under which the Secretary of Education provides funds to SEAs on the basis of a formula. District programmatic waivers would include the following:</w:t>
      </w:r>
    </w:p>
    <w:p w14:paraId="2A88EA78" w14:textId="77777777" w:rsidR="00420019" w:rsidRDefault="00000000">
      <w:pPr>
        <w:tabs>
          <w:tab w:val="left" w:pos="1980"/>
          <w:tab w:val="left" w:pos="4320"/>
          <w:tab w:val="left" w:pos="6840"/>
        </w:tabs>
        <w:spacing w:after="0" w:line="276" w:lineRule="auto"/>
        <w:ind w:right="-216"/>
        <w:rPr>
          <w:b/>
          <w:bCs/>
        </w:rPr>
      </w:pPr>
      <w:r>
        <w:rPr>
          <w:b/>
          <w:bCs/>
        </w:rPr>
        <w:t xml:space="preserve">Title I, Part A </w:t>
      </w:r>
      <w:r>
        <w:t>(Basic Programs Operated by LEAs, other that section 1111)</w:t>
      </w:r>
    </w:p>
    <w:p w14:paraId="6197B590" w14:textId="77777777" w:rsidR="00420019" w:rsidRDefault="00000000">
      <w:pPr>
        <w:tabs>
          <w:tab w:val="left" w:pos="1800"/>
          <w:tab w:val="left" w:pos="3870"/>
          <w:tab w:val="left" w:pos="6480"/>
        </w:tabs>
        <w:spacing w:after="0" w:line="276" w:lineRule="auto"/>
      </w:pPr>
      <w:r>
        <w:t>☐ Waive the carryover requirement</w:t>
      </w:r>
    </w:p>
    <w:p w14:paraId="141D4974" w14:textId="77777777" w:rsidR="00420019" w:rsidRDefault="00000000">
      <w:pPr>
        <w:tabs>
          <w:tab w:val="left" w:pos="1800"/>
          <w:tab w:val="left" w:pos="3870"/>
          <w:tab w:val="left" w:pos="6480"/>
        </w:tabs>
        <w:spacing w:after="0" w:line="276" w:lineRule="auto"/>
      </w:pPr>
      <w:r>
        <w:t>☐ Waive the schoowide program eligibility requirement</w:t>
      </w:r>
    </w:p>
    <w:p w14:paraId="4297AF72" w14:textId="77777777" w:rsidR="00420019" w:rsidRDefault="00000000">
      <w:pPr>
        <w:tabs>
          <w:tab w:val="left" w:pos="1980"/>
          <w:tab w:val="left" w:pos="4320"/>
          <w:tab w:val="left" w:pos="6840"/>
        </w:tabs>
        <w:spacing w:after="0" w:line="276" w:lineRule="auto"/>
        <w:ind w:right="-216"/>
      </w:pPr>
      <w:r>
        <w:t>☐ Individual programmatic waiver: Specify the provision to be waived: ____________________________</w:t>
      </w:r>
    </w:p>
    <w:p w14:paraId="50328D1E" w14:textId="77777777" w:rsidR="00420019" w:rsidRDefault="00000000">
      <w:pPr>
        <w:tabs>
          <w:tab w:val="left" w:pos="1980"/>
          <w:tab w:val="left" w:pos="4320"/>
          <w:tab w:val="left" w:pos="6840"/>
        </w:tabs>
        <w:spacing w:after="0" w:line="276" w:lineRule="auto"/>
        <w:ind w:right="-216"/>
      </w:pPr>
      <w:r>
        <w:rPr>
          <w:b/>
          <w:bCs/>
        </w:rPr>
        <w:t xml:space="preserve">Title I, Part C </w:t>
      </w:r>
      <w:r>
        <w:t>(Education of Migratory Children)</w:t>
      </w:r>
    </w:p>
    <w:p w14:paraId="3E5C9689" w14:textId="77777777" w:rsidR="00420019" w:rsidRDefault="00000000">
      <w:pPr>
        <w:tabs>
          <w:tab w:val="left" w:pos="1980"/>
          <w:tab w:val="left" w:pos="4320"/>
          <w:tab w:val="left" w:pos="6840"/>
        </w:tabs>
        <w:spacing w:after="0" w:line="276" w:lineRule="auto"/>
        <w:ind w:right="-216"/>
      </w:pPr>
      <w:r>
        <w:t>☐ Individual programmatic waiver: Specify the provision to be waived: _____________________________</w:t>
      </w:r>
    </w:p>
    <w:p w14:paraId="0107C90F" w14:textId="77777777" w:rsidR="00420019" w:rsidRDefault="00000000">
      <w:pPr>
        <w:tabs>
          <w:tab w:val="left" w:pos="1980"/>
          <w:tab w:val="left" w:pos="4320"/>
          <w:tab w:val="left" w:pos="6840"/>
        </w:tabs>
        <w:spacing w:after="0" w:line="276" w:lineRule="auto"/>
        <w:ind w:right="-216"/>
      </w:pPr>
      <w:r>
        <w:rPr>
          <w:b/>
          <w:bCs/>
        </w:rPr>
        <w:t>Title I, Part D</w:t>
      </w:r>
      <w:r>
        <w:t xml:space="preserve"> (Prevention/Intervention Programs for Children and Youth Who are Neglected, Delinquent, or At-Risk) </w:t>
      </w:r>
    </w:p>
    <w:p w14:paraId="22B8FC46" w14:textId="77777777" w:rsidR="00420019" w:rsidRDefault="00000000">
      <w:pPr>
        <w:tabs>
          <w:tab w:val="left" w:pos="1980"/>
          <w:tab w:val="left" w:pos="4320"/>
          <w:tab w:val="left" w:pos="6840"/>
        </w:tabs>
        <w:spacing w:after="0" w:line="276" w:lineRule="auto"/>
        <w:ind w:right="-216"/>
      </w:pPr>
      <w:r>
        <w:t>☐ Waive the carryover limitation on transition services [Section 1428(a)]</w:t>
      </w:r>
    </w:p>
    <w:p w14:paraId="2DB2C945" w14:textId="77777777" w:rsidR="00420019" w:rsidRDefault="00000000">
      <w:pPr>
        <w:tabs>
          <w:tab w:val="left" w:pos="1980"/>
          <w:tab w:val="left" w:pos="4320"/>
          <w:tab w:val="left" w:pos="6840"/>
        </w:tabs>
        <w:spacing w:after="0" w:line="276" w:lineRule="auto"/>
        <w:ind w:right="-216"/>
      </w:pPr>
      <w:r>
        <w:t>☐ Individual programmatic waiver: Specify the provision to be waived: ____________________</w:t>
      </w:r>
      <w:r>
        <w:tab/>
      </w:r>
    </w:p>
    <w:p w14:paraId="3EE0381E" w14:textId="77777777" w:rsidR="00420019" w:rsidRDefault="00000000">
      <w:pPr>
        <w:tabs>
          <w:tab w:val="left" w:pos="1980"/>
          <w:tab w:val="left" w:pos="4320"/>
          <w:tab w:val="left" w:pos="6840"/>
        </w:tabs>
        <w:spacing w:after="0" w:line="276" w:lineRule="auto"/>
        <w:ind w:right="-216"/>
      </w:pPr>
      <w:r>
        <w:rPr>
          <w:b/>
          <w:bCs/>
        </w:rPr>
        <w:t xml:space="preserve">Title II, Part A </w:t>
      </w:r>
      <w:r>
        <w:t>(Supporting Effective Instruction)</w:t>
      </w:r>
    </w:p>
    <w:p w14:paraId="3AD5A323" w14:textId="77777777" w:rsidR="00420019" w:rsidRDefault="00000000">
      <w:pPr>
        <w:tabs>
          <w:tab w:val="left" w:pos="1980"/>
          <w:tab w:val="left" w:pos="4320"/>
          <w:tab w:val="left" w:pos="6840"/>
        </w:tabs>
        <w:spacing w:after="0" w:line="276" w:lineRule="auto"/>
        <w:ind w:right="-216"/>
      </w:pPr>
      <w:r>
        <w:t>☐ Individual programmatic waiver: Specify the provision to be waived: ____________________</w:t>
      </w:r>
      <w:r>
        <w:tab/>
      </w:r>
    </w:p>
    <w:p w14:paraId="30E05BC5" w14:textId="77777777" w:rsidR="00420019" w:rsidRDefault="00000000">
      <w:pPr>
        <w:tabs>
          <w:tab w:val="left" w:pos="1980"/>
          <w:tab w:val="left" w:pos="4320"/>
          <w:tab w:val="left" w:pos="6840"/>
        </w:tabs>
        <w:spacing w:after="0" w:line="276" w:lineRule="auto"/>
        <w:ind w:right="-216"/>
      </w:pPr>
      <w:r>
        <w:rPr>
          <w:b/>
          <w:bCs/>
        </w:rPr>
        <w:t xml:space="preserve">Title IV, Part A </w:t>
      </w:r>
      <w:r>
        <w:t>(Student Support and Academic Enrichment Grants)</w:t>
      </w:r>
    </w:p>
    <w:p w14:paraId="2A2D572E" w14:textId="77777777" w:rsidR="00420019" w:rsidRDefault="00000000">
      <w:pPr>
        <w:tabs>
          <w:tab w:val="left" w:pos="1980"/>
          <w:tab w:val="left" w:pos="4320"/>
          <w:tab w:val="left" w:pos="6840"/>
        </w:tabs>
        <w:spacing w:after="0" w:line="276" w:lineRule="auto"/>
        <w:ind w:right="-216"/>
      </w:pPr>
      <w:r>
        <w:t>☐  Funding Assurances [Section 4106(e)(2)(C)(D)(E)]</w:t>
      </w:r>
    </w:p>
    <w:p w14:paraId="2876458C" w14:textId="77777777" w:rsidR="00420019" w:rsidRDefault="00000000">
      <w:pPr>
        <w:tabs>
          <w:tab w:val="left" w:pos="1980"/>
          <w:tab w:val="left" w:pos="4320"/>
          <w:tab w:val="left" w:pos="6840"/>
        </w:tabs>
        <w:spacing w:after="0" w:line="276" w:lineRule="auto"/>
        <w:ind w:right="-216"/>
      </w:pPr>
      <w:r>
        <w:t>☐  Waive the percent funding of the SSAE goals  [Section 4106(d)</w:t>
      </w:r>
    </w:p>
    <w:p w14:paraId="5C56CA6C" w14:textId="77777777" w:rsidR="00420019" w:rsidRDefault="00000000">
      <w:pPr>
        <w:tabs>
          <w:tab w:val="left" w:pos="1980"/>
          <w:tab w:val="left" w:pos="4320"/>
          <w:tab w:val="left" w:pos="6840"/>
        </w:tabs>
        <w:spacing w:after="0" w:line="276" w:lineRule="auto"/>
        <w:ind w:right="-216"/>
        <w:rPr>
          <w:rFonts w:ascii="Arial" w:eastAsia="Arial" w:hAnsi="Arial" w:cs="Arial"/>
          <w:sz w:val="24"/>
          <w:szCs w:val="24"/>
        </w:rPr>
      </w:pPr>
      <w:r>
        <w:t>☐  Individual programmatic waiver: Specify the provision to be waived:_____________________________</w:t>
      </w:r>
    </w:p>
    <w:p w14:paraId="08A084C7" w14:textId="77777777" w:rsidR="00420019" w:rsidRDefault="00000000">
      <w:pPr>
        <w:pBdr>
          <w:top w:val="nil"/>
          <w:left w:val="nil"/>
          <w:bottom w:val="nil"/>
          <w:right w:val="nil"/>
          <w:between w:val="nil"/>
        </w:pBdr>
        <w:spacing w:after="0" w:line="240" w:lineRule="auto"/>
        <w:ind w:right="1060"/>
        <w:rPr>
          <w:rFonts w:ascii="Arial" w:eastAsia="Arial" w:hAnsi="Arial" w:cs="Arial"/>
          <w:i/>
          <w:iCs/>
          <w:color w:val="000000"/>
          <w:sz w:val="24"/>
          <w:szCs w:val="24"/>
        </w:rPr>
      </w:pPr>
      <w:r>
        <w:rPr>
          <w:rFonts w:ascii="Arial" w:eastAsia="Arial" w:hAnsi="Arial" w:cs="Arial"/>
          <w:color w:val="000000"/>
          <w:sz w:val="24"/>
          <w:szCs w:val="24"/>
        </w:rPr>
        <w:t> </w:t>
      </w:r>
    </w:p>
    <w:p w14:paraId="11127D38" w14:textId="77777777" w:rsidR="00420019" w:rsidRDefault="00000000">
      <w:pPr>
        <w:spacing w:after="0" w:line="240" w:lineRule="auto"/>
        <w:rPr>
          <w:sz w:val="24"/>
          <w:szCs w:val="24"/>
        </w:rPr>
      </w:pPr>
      <w:r>
        <w:rPr>
          <w:sz w:val="24"/>
          <w:szCs w:val="24"/>
        </w:rPr>
        <w:t xml:space="preserve">Please see the draft district </w:t>
      </w:r>
      <w:hyperlink r:id="rId8">
        <w:r>
          <w:rPr>
            <w:color w:val="1155CC"/>
            <w:sz w:val="24"/>
            <w:szCs w:val="24"/>
            <w:u w:val="single"/>
          </w:rPr>
          <w:t>Ed-Flex waiver application</w:t>
        </w:r>
      </w:hyperlink>
      <w:r>
        <w:rPr>
          <w:sz w:val="24"/>
          <w:szCs w:val="24"/>
        </w:rPr>
        <w:t xml:space="preserve"> and a </w:t>
      </w:r>
      <w:hyperlink r:id="rId9">
        <w:r>
          <w:rPr>
            <w:color w:val="1155CC"/>
            <w:sz w:val="24"/>
            <w:szCs w:val="24"/>
            <w:u w:val="single"/>
          </w:rPr>
          <w:t>FAQ document</w:t>
        </w:r>
      </w:hyperlink>
      <w:r>
        <w:rPr>
          <w:sz w:val="24"/>
          <w:szCs w:val="24"/>
        </w:rPr>
        <w:t xml:space="preserve"> for more details.  </w:t>
      </w:r>
    </w:p>
    <w:p w14:paraId="0D5A864B" w14:textId="77777777" w:rsidR="00420019" w:rsidRDefault="00420019">
      <w:pPr>
        <w:spacing w:after="0" w:line="240" w:lineRule="auto"/>
        <w:rPr>
          <w:sz w:val="24"/>
          <w:szCs w:val="24"/>
        </w:rPr>
      </w:pPr>
    </w:p>
    <w:p w14:paraId="64DEA085" w14:textId="77777777" w:rsidR="00420019" w:rsidRDefault="00000000">
      <w:pPr>
        <w:spacing w:after="0" w:line="240" w:lineRule="auto"/>
        <w:rPr>
          <w:color w:val="000000"/>
          <w:sz w:val="24"/>
          <w:szCs w:val="24"/>
        </w:rPr>
      </w:pPr>
      <w:r>
        <w:rPr>
          <w:color w:val="000000"/>
          <w:sz w:val="24"/>
          <w:szCs w:val="24"/>
        </w:rPr>
        <w:t xml:space="preserve">Any written comments should be submitted to </w:t>
      </w:r>
      <w:hyperlink r:id="rId10">
        <w:r>
          <w:rPr>
            <w:color w:val="1155CC"/>
            <w:sz w:val="24"/>
            <w:szCs w:val="24"/>
            <w:u w:val="single"/>
          </w:rPr>
          <w:t>essainput@mt.gov</w:t>
        </w:r>
      </w:hyperlink>
      <w:r>
        <w:rPr>
          <w:color w:val="000000"/>
          <w:sz w:val="24"/>
          <w:szCs w:val="24"/>
        </w:rPr>
        <w:t xml:space="preserve">.  Written comments will be accepted through February </w:t>
      </w:r>
      <w:r>
        <w:rPr>
          <w:sz w:val="24"/>
          <w:szCs w:val="24"/>
        </w:rPr>
        <w:t>13</w:t>
      </w:r>
      <w:r>
        <w:rPr>
          <w:color w:val="000000"/>
          <w:sz w:val="24"/>
          <w:szCs w:val="24"/>
        </w:rPr>
        <w:t>, 202</w:t>
      </w:r>
      <w:r>
        <w:rPr>
          <w:sz w:val="24"/>
          <w:szCs w:val="24"/>
        </w:rPr>
        <w:t>6</w:t>
      </w:r>
      <w:r>
        <w:rPr>
          <w:color w:val="000000"/>
          <w:sz w:val="24"/>
          <w:szCs w:val="24"/>
        </w:rPr>
        <w:t>.</w:t>
      </w:r>
    </w:p>
    <w:p w14:paraId="4BC0EDC6" w14:textId="77777777" w:rsidR="00420019" w:rsidRDefault="00420019">
      <w:pPr>
        <w:pBdr>
          <w:top w:val="nil"/>
          <w:left w:val="nil"/>
          <w:bottom w:val="nil"/>
          <w:right w:val="nil"/>
          <w:between w:val="nil"/>
        </w:pBdr>
        <w:shd w:val="clear" w:color="auto" w:fill="FFFFFF"/>
        <w:spacing w:after="150" w:line="240" w:lineRule="auto"/>
        <w:rPr>
          <w:color w:val="333333"/>
          <w:sz w:val="24"/>
          <w:szCs w:val="24"/>
        </w:rPr>
      </w:pPr>
    </w:p>
    <w:p w14:paraId="436EAE81" w14:textId="77777777" w:rsidR="00420019" w:rsidRDefault="00000000">
      <w:pPr>
        <w:spacing w:after="0" w:line="240" w:lineRule="auto"/>
        <w:rPr>
          <w:b/>
          <w:bCs/>
          <w:color w:val="212121"/>
          <w:sz w:val="24"/>
          <w:szCs w:val="24"/>
        </w:rPr>
      </w:pPr>
      <w:r>
        <w:rPr>
          <w:sz w:val="24"/>
          <w:szCs w:val="24"/>
        </w:rPr>
        <w:t xml:space="preserve">Below is a </w:t>
      </w:r>
      <w:r>
        <w:rPr>
          <w:b/>
          <w:bCs/>
          <w:sz w:val="24"/>
          <w:szCs w:val="24"/>
        </w:rPr>
        <w:t>Timeline</w:t>
      </w:r>
      <w:r>
        <w:rPr>
          <w:sz w:val="24"/>
          <w:szCs w:val="24"/>
        </w:rPr>
        <w:t xml:space="preserve"> outlining the process with stakeholder involvement:</w:t>
      </w:r>
    </w:p>
    <w:p w14:paraId="08296215" w14:textId="77777777" w:rsidR="00420019" w:rsidRDefault="00000000">
      <w:pPr>
        <w:spacing w:before="220" w:after="0" w:line="240" w:lineRule="auto"/>
        <w:rPr>
          <w:color w:val="212121"/>
          <w:sz w:val="24"/>
          <w:szCs w:val="24"/>
        </w:rPr>
      </w:pPr>
      <w:r>
        <w:rPr>
          <w:b/>
          <w:bCs/>
          <w:color w:val="212121"/>
          <w:sz w:val="24"/>
          <w:szCs w:val="24"/>
        </w:rPr>
        <w:t>January 14, 2026</w:t>
      </w:r>
      <w:r>
        <w:rPr>
          <w:color w:val="212121"/>
          <w:sz w:val="24"/>
          <w:szCs w:val="24"/>
        </w:rPr>
        <w:t xml:space="preserve">: Initiate public comment, by sending notification to stakeholders through the Superintendent weekly bulletin and posting information on the OPI webpage with links to the </w:t>
      </w:r>
      <w:r>
        <w:rPr>
          <w:sz w:val="24"/>
          <w:szCs w:val="24"/>
        </w:rPr>
        <w:t xml:space="preserve"> </w:t>
      </w:r>
      <w:hyperlink r:id="rId11">
        <w:r>
          <w:rPr>
            <w:color w:val="1155CC"/>
            <w:sz w:val="24"/>
            <w:szCs w:val="24"/>
            <w:u w:val="single"/>
          </w:rPr>
          <w:t>Montana Ed-Flex Waiver Application</w:t>
        </w:r>
      </w:hyperlink>
      <w:r>
        <w:rPr>
          <w:color w:val="212121"/>
          <w:sz w:val="24"/>
          <w:szCs w:val="24"/>
        </w:rPr>
        <w:t xml:space="preserve">.  </w:t>
      </w:r>
      <w:hyperlink r:id="rId12">
        <w:r>
          <w:rPr>
            <w:color w:val="212121"/>
            <w:sz w:val="24"/>
            <w:szCs w:val="24"/>
            <w:u w:val="single"/>
          </w:rPr>
          <w:t xml:space="preserve"> </w:t>
        </w:r>
      </w:hyperlink>
    </w:p>
    <w:p w14:paraId="36A48397" w14:textId="77777777" w:rsidR="00420019" w:rsidRDefault="00000000">
      <w:pPr>
        <w:widowControl w:val="0"/>
        <w:spacing w:after="0" w:line="240" w:lineRule="auto"/>
        <w:rPr>
          <w:color w:val="212121"/>
          <w:sz w:val="24"/>
          <w:szCs w:val="24"/>
        </w:rPr>
      </w:pPr>
      <w:r>
        <w:rPr>
          <w:b/>
          <w:bCs/>
          <w:color w:val="212121"/>
          <w:sz w:val="24"/>
          <w:szCs w:val="24"/>
        </w:rPr>
        <w:t xml:space="preserve">January 15, 2026:  </w:t>
      </w:r>
      <w:r>
        <w:rPr>
          <w:color w:val="212121"/>
          <w:sz w:val="24"/>
          <w:szCs w:val="24"/>
        </w:rPr>
        <w:t>Ed-Flex waiver shared with BPE in the Federal Update.</w:t>
      </w:r>
    </w:p>
    <w:p w14:paraId="60590807" w14:textId="77777777" w:rsidR="00420019" w:rsidRDefault="00000000">
      <w:pPr>
        <w:widowControl w:val="0"/>
        <w:spacing w:after="0" w:line="240" w:lineRule="auto"/>
        <w:rPr>
          <w:color w:val="212121"/>
          <w:sz w:val="24"/>
          <w:szCs w:val="24"/>
        </w:rPr>
      </w:pPr>
      <w:r>
        <w:rPr>
          <w:b/>
          <w:bCs/>
          <w:color w:val="212121"/>
          <w:sz w:val="24"/>
          <w:szCs w:val="24"/>
        </w:rPr>
        <w:t>January, 2026:</w:t>
      </w:r>
      <w:r>
        <w:rPr>
          <w:color w:val="212121"/>
          <w:sz w:val="24"/>
          <w:szCs w:val="24"/>
        </w:rPr>
        <w:t xml:space="preserve"> Consultation with the Governor’s office</w:t>
      </w:r>
    </w:p>
    <w:p w14:paraId="5295DC05" w14:textId="77777777" w:rsidR="00420019" w:rsidRDefault="00000000">
      <w:pPr>
        <w:widowControl w:val="0"/>
        <w:spacing w:after="0" w:line="240" w:lineRule="auto"/>
        <w:rPr>
          <w:color w:val="212121"/>
          <w:sz w:val="24"/>
          <w:szCs w:val="24"/>
        </w:rPr>
      </w:pPr>
      <w:r>
        <w:rPr>
          <w:b/>
          <w:bCs/>
          <w:color w:val="212121"/>
          <w:sz w:val="24"/>
          <w:szCs w:val="24"/>
        </w:rPr>
        <w:t>January 22, 2026:</w:t>
      </w:r>
      <w:r>
        <w:rPr>
          <w:color w:val="212121"/>
          <w:sz w:val="24"/>
          <w:szCs w:val="24"/>
        </w:rPr>
        <w:t xml:space="preserve"> Webinar for public input, 3:30pm-4:30pm</w:t>
      </w:r>
    </w:p>
    <w:p w14:paraId="5A267FBC" w14:textId="77777777" w:rsidR="00420019" w:rsidRDefault="00000000">
      <w:pPr>
        <w:widowControl w:val="0"/>
        <w:spacing w:after="0" w:line="240" w:lineRule="auto"/>
        <w:rPr>
          <w:color w:val="212121"/>
          <w:sz w:val="24"/>
          <w:szCs w:val="24"/>
        </w:rPr>
      </w:pPr>
      <w:r>
        <w:rPr>
          <w:b/>
          <w:bCs/>
          <w:color w:val="212121"/>
          <w:sz w:val="24"/>
          <w:szCs w:val="24"/>
        </w:rPr>
        <w:t>February 13, 2026:</w:t>
      </w:r>
      <w:r>
        <w:rPr>
          <w:color w:val="212121"/>
          <w:sz w:val="24"/>
          <w:szCs w:val="24"/>
        </w:rPr>
        <w:t xml:space="preserve"> Public comment deadline</w:t>
      </w:r>
    </w:p>
    <w:p w14:paraId="11FF39EC" w14:textId="77777777" w:rsidR="00420019" w:rsidRDefault="00000000">
      <w:pPr>
        <w:widowControl w:val="0"/>
        <w:spacing w:after="0" w:line="240" w:lineRule="auto"/>
        <w:rPr>
          <w:b/>
          <w:bCs/>
          <w:color w:val="212121"/>
          <w:sz w:val="24"/>
          <w:szCs w:val="24"/>
        </w:rPr>
      </w:pPr>
      <w:r>
        <w:rPr>
          <w:b/>
          <w:bCs/>
          <w:color w:val="212121"/>
          <w:sz w:val="24"/>
          <w:szCs w:val="24"/>
        </w:rPr>
        <w:t>February 17, 2026:</w:t>
      </w:r>
      <w:r>
        <w:rPr>
          <w:color w:val="212121"/>
          <w:sz w:val="24"/>
          <w:szCs w:val="24"/>
        </w:rPr>
        <w:t xml:space="preserve"> Webinar for response to public comment, 3:30-4:30</w:t>
      </w:r>
    </w:p>
    <w:p w14:paraId="075DD86C" w14:textId="77777777" w:rsidR="00420019" w:rsidRDefault="00000000">
      <w:pPr>
        <w:spacing w:after="0" w:line="240" w:lineRule="auto"/>
        <w:rPr>
          <w:b/>
          <w:bCs/>
          <w:sz w:val="24"/>
          <w:szCs w:val="24"/>
        </w:rPr>
      </w:pPr>
      <w:r>
        <w:rPr>
          <w:b/>
          <w:bCs/>
          <w:color w:val="212121"/>
          <w:sz w:val="24"/>
          <w:szCs w:val="24"/>
        </w:rPr>
        <w:t>February 19, 2026:</w:t>
      </w:r>
      <w:r>
        <w:rPr>
          <w:color w:val="212121"/>
          <w:sz w:val="24"/>
          <w:szCs w:val="24"/>
        </w:rPr>
        <w:t xml:space="preserve"> Final Draft prepared and submitted to the USED</w:t>
      </w:r>
    </w:p>
    <w:p w14:paraId="364457DD" w14:textId="77777777" w:rsidR="00420019" w:rsidRDefault="00420019">
      <w:pPr>
        <w:pBdr>
          <w:top w:val="nil"/>
          <w:left w:val="nil"/>
          <w:bottom w:val="nil"/>
          <w:right w:val="nil"/>
          <w:between w:val="nil"/>
        </w:pBdr>
        <w:shd w:val="clear" w:color="auto" w:fill="FFFFFF"/>
        <w:spacing w:after="150" w:line="240" w:lineRule="auto"/>
        <w:rPr>
          <w:rFonts w:ascii="Helvetica Neue" w:eastAsia="Helvetica Neue" w:hAnsi="Helvetica Neue" w:cs="Helvetica Neue"/>
          <w:color w:val="333333"/>
          <w:sz w:val="23"/>
          <w:szCs w:val="23"/>
        </w:rPr>
      </w:pPr>
    </w:p>
    <w:p w14:paraId="76EB8EB3" w14:textId="77777777" w:rsidR="00420019" w:rsidRDefault="00000000">
      <w:pPr>
        <w:spacing w:before="240" w:after="240"/>
        <w:rPr>
          <w:rFonts w:ascii="Arial" w:eastAsia="Arial" w:hAnsi="Arial" w:cs="Arial"/>
          <w:b/>
          <w:bCs/>
          <w:sz w:val="24"/>
          <w:szCs w:val="24"/>
        </w:rPr>
      </w:pPr>
      <w:r>
        <w:rPr>
          <w:rFonts w:ascii="Arial" w:eastAsia="Arial" w:hAnsi="Arial" w:cs="Arial"/>
          <w:b/>
          <w:bCs/>
          <w:sz w:val="24"/>
          <w:szCs w:val="24"/>
        </w:rPr>
        <w:br/>
      </w:r>
      <w:r>
        <w:rPr>
          <w:rFonts w:ascii="Arial" w:eastAsia="Arial" w:hAnsi="Arial" w:cs="Arial"/>
          <w:b/>
          <w:bCs/>
          <w:sz w:val="24"/>
          <w:szCs w:val="24"/>
        </w:rPr>
        <w:br/>
        <w:t>Webinar Meeting Links:</w:t>
      </w:r>
    </w:p>
    <w:tbl>
      <w:tblPr>
        <w:tblStyle w:val="a"/>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40"/>
        <w:gridCol w:w="6825"/>
      </w:tblGrid>
      <w:tr w:rsidR="00420019" w14:paraId="5A0E12F1" w14:textId="77777777">
        <w:tc>
          <w:tcPr>
            <w:tcW w:w="1125" w:type="dxa"/>
            <w:tcBorders>
              <w:top w:val="single" w:sz="4" w:space="0" w:color="000000"/>
              <w:left w:val="single" w:sz="4" w:space="0" w:color="000000"/>
              <w:bottom w:val="single" w:sz="4" w:space="0" w:color="000000"/>
              <w:right w:val="single" w:sz="4" w:space="0" w:color="000000"/>
            </w:tcBorders>
          </w:tcPr>
          <w:p w14:paraId="45CE6BED" w14:textId="77777777" w:rsidR="00420019" w:rsidRDefault="00000000">
            <w:pPr>
              <w:spacing w:before="240" w:after="240"/>
              <w:rPr>
                <w:rFonts w:ascii="Arial" w:eastAsia="Arial" w:hAnsi="Arial" w:cs="Arial"/>
                <w:b/>
                <w:bCs/>
                <w:sz w:val="24"/>
                <w:szCs w:val="24"/>
              </w:rPr>
            </w:pPr>
            <w:r>
              <w:rPr>
                <w:rFonts w:ascii="Arial" w:eastAsia="Arial" w:hAnsi="Arial" w:cs="Arial"/>
                <w:b/>
                <w:bCs/>
                <w:sz w:val="24"/>
                <w:szCs w:val="24"/>
              </w:rPr>
              <w:t>Date</w:t>
            </w:r>
          </w:p>
        </w:tc>
        <w:tc>
          <w:tcPr>
            <w:tcW w:w="1140" w:type="dxa"/>
            <w:tcBorders>
              <w:top w:val="single" w:sz="4" w:space="0" w:color="000000"/>
              <w:left w:val="single" w:sz="4" w:space="0" w:color="000000"/>
              <w:bottom w:val="single" w:sz="4" w:space="0" w:color="000000"/>
              <w:right w:val="single" w:sz="4" w:space="0" w:color="000000"/>
            </w:tcBorders>
          </w:tcPr>
          <w:p w14:paraId="1B0F4987" w14:textId="77777777" w:rsidR="00420019" w:rsidRDefault="00000000">
            <w:pPr>
              <w:spacing w:before="240" w:after="240"/>
              <w:rPr>
                <w:rFonts w:ascii="Arial" w:eastAsia="Arial" w:hAnsi="Arial" w:cs="Arial"/>
                <w:b/>
                <w:bCs/>
                <w:sz w:val="24"/>
                <w:szCs w:val="24"/>
              </w:rPr>
            </w:pPr>
            <w:r>
              <w:rPr>
                <w:rFonts w:ascii="Arial" w:eastAsia="Arial" w:hAnsi="Arial" w:cs="Arial"/>
                <w:b/>
                <w:bCs/>
                <w:sz w:val="24"/>
                <w:szCs w:val="24"/>
              </w:rPr>
              <w:t>Time</w:t>
            </w:r>
          </w:p>
        </w:tc>
        <w:tc>
          <w:tcPr>
            <w:tcW w:w="6825" w:type="dxa"/>
            <w:tcBorders>
              <w:top w:val="single" w:sz="4" w:space="0" w:color="000000"/>
              <w:left w:val="single" w:sz="4" w:space="0" w:color="000000"/>
              <w:bottom w:val="single" w:sz="4" w:space="0" w:color="000000"/>
              <w:right w:val="single" w:sz="4" w:space="0" w:color="000000"/>
            </w:tcBorders>
          </w:tcPr>
          <w:p w14:paraId="34847F22" w14:textId="77777777" w:rsidR="00420019" w:rsidRDefault="00000000">
            <w:pPr>
              <w:spacing w:before="240" w:after="240"/>
              <w:rPr>
                <w:rFonts w:ascii="Arial" w:eastAsia="Arial" w:hAnsi="Arial" w:cs="Arial"/>
                <w:b/>
                <w:bCs/>
                <w:sz w:val="24"/>
                <w:szCs w:val="24"/>
              </w:rPr>
            </w:pPr>
            <w:r>
              <w:rPr>
                <w:rFonts w:ascii="Arial" w:eastAsia="Arial" w:hAnsi="Arial" w:cs="Arial"/>
                <w:b/>
                <w:bCs/>
                <w:sz w:val="24"/>
                <w:szCs w:val="24"/>
              </w:rPr>
              <w:t>Meeting Link</w:t>
            </w:r>
          </w:p>
        </w:tc>
      </w:tr>
      <w:tr w:rsidR="00420019" w14:paraId="770153A7" w14:textId="77777777">
        <w:tc>
          <w:tcPr>
            <w:tcW w:w="1125" w:type="dxa"/>
            <w:tcBorders>
              <w:top w:val="single" w:sz="4" w:space="0" w:color="000000"/>
              <w:left w:val="single" w:sz="4" w:space="0" w:color="000000"/>
              <w:bottom w:val="single" w:sz="4" w:space="0" w:color="000000"/>
              <w:right w:val="single" w:sz="4" w:space="0" w:color="000000"/>
            </w:tcBorders>
          </w:tcPr>
          <w:p w14:paraId="68F98E5A" w14:textId="77777777" w:rsidR="00420019" w:rsidRDefault="00000000">
            <w:pPr>
              <w:spacing w:before="240" w:after="240"/>
            </w:pPr>
            <w:r>
              <w:t>Thursday, January 22, 2026</w:t>
            </w:r>
          </w:p>
        </w:tc>
        <w:tc>
          <w:tcPr>
            <w:tcW w:w="1140" w:type="dxa"/>
            <w:tcBorders>
              <w:top w:val="single" w:sz="4" w:space="0" w:color="000000"/>
              <w:left w:val="single" w:sz="4" w:space="0" w:color="000000"/>
              <w:bottom w:val="single" w:sz="4" w:space="0" w:color="000000"/>
              <w:right w:val="single" w:sz="4" w:space="0" w:color="000000"/>
            </w:tcBorders>
          </w:tcPr>
          <w:p w14:paraId="48D6F4A0" w14:textId="77777777" w:rsidR="00420019" w:rsidRDefault="00000000">
            <w:pPr>
              <w:spacing w:before="240" w:after="240" w:line="276" w:lineRule="auto"/>
            </w:pPr>
            <w:r>
              <w:t>3:30-4:30</w:t>
            </w:r>
          </w:p>
        </w:tc>
        <w:tc>
          <w:tcPr>
            <w:tcW w:w="6825" w:type="dxa"/>
            <w:tcBorders>
              <w:top w:val="single" w:sz="4" w:space="0" w:color="000000"/>
              <w:left w:val="single" w:sz="4" w:space="0" w:color="000000"/>
              <w:bottom w:val="single" w:sz="4" w:space="0" w:color="000000"/>
              <w:right w:val="single" w:sz="4" w:space="0" w:color="000000"/>
            </w:tcBorders>
          </w:tcPr>
          <w:p w14:paraId="79738779" w14:textId="77777777" w:rsidR="00420019" w:rsidRDefault="00000000">
            <w:pPr>
              <w:widowControl w:val="0"/>
              <w:spacing w:before="240" w:after="240"/>
              <w:rPr>
                <w:b/>
                <w:bCs/>
                <w:color w:val="5B5FC7"/>
                <w:sz w:val="24"/>
                <w:szCs w:val="24"/>
                <w:u w:val="single"/>
              </w:rPr>
            </w:pPr>
            <w:hyperlink r:id="rId13">
              <w:r>
                <w:rPr>
                  <w:b/>
                  <w:bCs/>
                  <w:color w:val="5B5FC7"/>
                  <w:sz w:val="24"/>
                  <w:szCs w:val="24"/>
                  <w:u w:val="single"/>
                </w:rPr>
                <w:t>Join the meeting now</w:t>
              </w:r>
            </w:hyperlink>
          </w:p>
          <w:p w14:paraId="602115A1" w14:textId="77777777" w:rsidR="00420019" w:rsidRDefault="00000000">
            <w:pPr>
              <w:widowControl w:val="0"/>
              <w:spacing w:before="240" w:after="240"/>
              <w:rPr>
                <w:sz w:val="24"/>
                <w:szCs w:val="24"/>
              </w:rPr>
            </w:pPr>
            <w:r>
              <w:rPr>
                <w:sz w:val="24"/>
                <w:szCs w:val="24"/>
              </w:rPr>
              <w:t>Meeting ID: 259 118 838 755 3</w:t>
            </w:r>
          </w:p>
          <w:p w14:paraId="7047B83F" w14:textId="77777777" w:rsidR="00420019" w:rsidRDefault="00000000">
            <w:pPr>
              <w:widowControl w:val="0"/>
              <w:spacing w:before="240" w:after="240"/>
              <w:rPr>
                <w:sz w:val="24"/>
                <w:szCs w:val="24"/>
              </w:rPr>
            </w:pPr>
            <w:r>
              <w:rPr>
                <w:sz w:val="24"/>
                <w:szCs w:val="24"/>
              </w:rPr>
              <w:t>Passcode: 5SK9ch23</w:t>
            </w:r>
          </w:p>
          <w:p w14:paraId="0A744545" w14:textId="77777777" w:rsidR="00420019" w:rsidRDefault="00000000">
            <w:pPr>
              <w:widowControl w:val="0"/>
              <w:spacing w:after="160"/>
              <w:rPr>
                <w:b/>
                <w:bCs/>
                <w:color w:val="242424"/>
                <w:sz w:val="24"/>
                <w:szCs w:val="24"/>
              </w:rPr>
            </w:pPr>
            <w:r>
              <w:rPr>
                <w:b/>
                <w:bCs/>
                <w:color w:val="242424"/>
                <w:sz w:val="24"/>
                <w:szCs w:val="24"/>
              </w:rPr>
              <w:t>Dial in by phone</w:t>
            </w:r>
          </w:p>
          <w:p w14:paraId="29922FA0" w14:textId="77777777" w:rsidR="00420019" w:rsidRDefault="00000000">
            <w:pPr>
              <w:widowControl w:val="0"/>
              <w:spacing w:before="240" w:after="240"/>
              <w:rPr>
                <w:color w:val="616161"/>
                <w:sz w:val="24"/>
                <w:szCs w:val="24"/>
              </w:rPr>
            </w:pPr>
            <w:r>
              <w:rPr>
                <w:color w:val="5B5FC7"/>
                <w:sz w:val="24"/>
                <w:szCs w:val="24"/>
              </w:rPr>
              <w:t>+1 406-318-5487,,598617267#</w:t>
            </w:r>
            <w:r>
              <w:rPr>
                <w:color w:val="242424"/>
                <w:sz w:val="24"/>
                <w:szCs w:val="24"/>
              </w:rPr>
              <w:t xml:space="preserve"> </w:t>
            </w:r>
            <w:r>
              <w:rPr>
                <w:color w:val="616161"/>
                <w:sz w:val="24"/>
                <w:szCs w:val="24"/>
              </w:rPr>
              <w:t>United States, Billings</w:t>
            </w:r>
          </w:p>
          <w:p w14:paraId="6839D282" w14:textId="77777777" w:rsidR="00420019" w:rsidRDefault="00000000">
            <w:pPr>
              <w:widowControl w:val="0"/>
              <w:spacing w:before="240" w:after="240"/>
              <w:rPr>
                <w:color w:val="5B5FC7"/>
                <w:sz w:val="24"/>
                <w:szCs w:val="24"/>
                <w:u w:val="single"/>
              </w:rPr>
            </w:pPr>
            <w:hyperlink r:id="rId14">
              <w:r>
                <w:rPr>
                  <w:color w:val="5B5FC7"/>
                  <w:sz w:val="24"/>
                  <w:szCs w:val="24"/>
                  <w:u w:val="single"/>
                </w:rPr>
                <w:t>Find a local number</w:t>
              </w:r>
            </w:hyperlink>
          </w:p>
          <w:p w14:paraId="0D4DA6B6" w14:textId="77777777" w:rsidR="00420019" w:rsidRDefault="00000000">
            <w:pPr>
              <w:widowControl w:val="0"/>
              <w:spacing w:before="240" w:after="240"/>
              <w:rPr>
                <w:sz w:val="24"/>
                <w:szCs w:val="24"/>
              </w:rPr>
            </w:pPr>
            <w:r>
              <w:rPr>
                <w:sz w:val="24"/>
                <w:szCs w:val="24"/>
              </w:rPr>
              <w:t>Phone conference ID: 598 617 267#</w:t>
            </w:r>
          </w:p>
        </w:tc>
      </w:tr>
      <w:tr w:rsidR="00420019" w14:paraId="43305047" w14:textId="77777777">
        <w:tc>
          <w:tcPr>
            <w:tcW w:w="1125" w:type="dxa"/>
            <w:tcBorders>
              <w:top w:val="single" w:sz="4" w:space="0" w:color="000000"/>
              <w:left w:val="single" w:sz="4" w:space="0" w:color="000000"/>
              <w:bottom w:val="single" w:sz="4" w:space="0" w:color="000000"/>
              <w:right w:val="single" w:sz="4" w:space="0" w:color="000000"/>
            </w:tcBorders>
          </w:tcPr>
          <w:p w14:paraId="08F32F13" w14:textId="77777777" w:rsidR="00420019" w:rsidRDefault="00000000">
            <w:pPr>
              <w:spacing w:before="240" w:after="240"/>
            </w:pPr>
            <w:r>
              <w:t>Tuesday, February 17, 2026</w:t>
            </w:r>
          </w:p>
        </w:tc>
        <w:tc>
          <w:tcPr>
            <w:tcW w:w="1140" w:type="dxa"/>
            <w:tcBorders>
              <w:top w:val="single" w:sz="4" w:space="0" w:color="000000"/>
              <w:left w:val="single" w:sz="4" w:space="0" w:color="000000"/>
              <w:bottom w:val="single" w:sz="4" w:space="0" w:color="000000"/>
              <w:right w:val="single" w:sz="4" w:space="0" w:color="000000"/>
            </w:tcBorders>
          </w:tcPr>
          <w:p w14:paraId="746193B0" w14:textId="77777777" w:rsidR="00420019" w:rsidRDefault="00000000">
            <w:pPr>
              <w:spacing w:before="240" w:after="240"/>
            </w:pPr>
            <w:r>
              <w:t>3:30-4:30</w:t>
            </w:r>
          </w:p>
        </w:tc>
        <w:tc>
          <w:tcPr>
            <w:tcW w:w="6825" w:type="dxa"/>
            <w:tcBorders>
              <w:top w:val="single" w:sz="4" w:space="0" w:color="000000"/>
              <w:left w:val="single" w:sz="4" w:space="0" w:color="000000"/>
              <w:bottom w:val="single" w:sz="4" w:space="0" w:color="000000"/>
              <w:right w:val="single" w:sz="4" w:space="0" w:color="000000"/>
            </w:tcBorders>
          </w:tcPr>
          <w:p w14:paraId="5E6BB215" w14:textId="77777777" w:rsidR="00420019" w:rsidRDefault="00000000">
            <w:pPr>
              <w:widowControl w:val="0"/>
              <w:spacing w:before="240" w:after="240"/>
              <w:rPr>
                <w:b/>
                <w:bCs/>
                <w:color w:val="5B5FC7"/>
                <w:sz w:val="24"/>
                <w:szCs w:val="24"/>
                <w:u w:val="single"/>
              </w:rPr>
            </w:pPr>
            <w:hyperlink r:id="rId15">
              <w:r>
                <w:rPr>
                  <w:b/>
                  <w:bCs/>
                  <w:color w:val="5B5FC7"/>
                  <w:sz w:val="24"/>
                  <w:szCs w:val="24"/>
                  <w:u w:val="single"/>
                </w:rPr>
                <w:t>Join the meeting now</w:t>
              </w:r>
            </w:hyperlink>
          </w:p>
          <w:p w14:paraId="649BC63D" w14:textId="77777777" w:rsidR="00420019" w:rsidRDefault="00000000">
            <w:pPr>
              <w:widowControl w:val="0"/>
              <w:spacing w:before="240" w:after="240"/>
              <w:rPr>
                <w:sz w:val="24"/>
                <w:szCs w:val="24"/>
              </w:rPr>
            </w:pPr>
            <w:r>
              <w:rPr>
                <w:sz w:val="24"/>
                <w:szCs w:val="24"/>
              </w:rPr>
              <w:t>Meeting ID: 273 558 682 301 05</w:t>
            </w:r>
          </w:p>
          <w:p w14:paraId="4711009B" w14:textId="77777777" w:rsidR="00420019" w:rsidRDefault="00000000">
            <w:pPr>
              <w:widowControl w:val="0"/>
              <w:spacing w:before="240" w:after="240"/>
              <w:rPr>
                <w:sz w:val="24"/>
                <w:szCs w:val="24"/>
              </w:rPr>
            </w:pPr>
            <w:r>
              <w:rPr>
                <w:sz w:val="24"/>
                <w:szCs w:val="24"/>
              </w:rPr>
              <w:t>Passcode: VQ7hc7U3</w:t>
            </w:r>
          </w:p>
          <w:p w14:paraId="72510A1B" w14:textId="77777777" w:rsidR="00420019" w:rsidRDefault="00000000">
            <w:pPr>
              <w:widowControl w:val="0"/>
              <w:spacing w:after="160"/>
              <w:rPr>
                <w:b/>
                <w:bCs/>
                <w:color w:val="242424"/>
                <w:sz w:val="24"/>
                <w:szCs w:val="24"/>
              </w:rPr>
            </w:pPr>
            <w:r>
              <w:rPr>
                <w:b/>
                <w:bCs/>
                <w:color w:val="242424"/>
                <w:sz w:val="24"/>
                <w:szCs w:val="24"/>
              </w:rPr>
              <w:t>Dial in by phone</w:t>
            </w:r>
          </w:p>
          <w:p w14:paraId="29FD98CF" w14:textId="77777777" w:rsidR="00420019" w:rsidRDefault="00000000">
            <w:pPr>
              <w:widowControl w:val="0"/>
              <w:spacing w:before="240" w:after="240"/>
              <w:rPr>
                <w:color w:val="616161"/>
                <w:sz w:val="24"/>
                <w:szCs w:val="24"/>
              </w:rPr>
            </w:pPr>
            <w:r>
              <w:rPr>
                <w:color w:val="5B5FC7"/>
                <w:sz w:val="24"/>
                <w:szCs w:val="24"/>
              </w:rPr>
              <w:t>+1 406-318-5487,,754586238#</w:t>
            </w:r>
            <w:r>
              <w:rPr>
                <w:color w:val="242424"/>
                <w:sz w:val="24"/>
                <w:szCs w:val="24"/>
              </w:rPr>
              <w:t xml:space="preserve"> </w:t>
            </w:r>
            <w:r>
              <w:rPr>
                <w:color w:val="616161"/>
                <w:sz w:val="24"/>
                <w:szCs w:val="24"/>
              </w:rPr>
              <w:t>United States, Billings</w:t>
            </w:r>
          </w:p>
          <w:p w14:paraId="00DBFF5D" w14:textId="77777777" w:rsidR="00420019" w:rsidRDefault="00000000">
            <w:pPr>
              <w:widowControl w:val="0"/>
              <w:spacing w:before="240" w:after="240"/>
              <w:rPr>
                <w:color w:val="5B5FC7"/>
                <w:sz w:val="24"/>
                <w:szCs w:val="24"/>
                <w:u w:val="single"/>
              </w:rPr>
            </w:pPr>
            <w:hyperlink r:id="rId16">
              <w:r>
                <w:rPr>
                  <w:color w:val="5B5FC7"/>
                  <w:sz w:val="24"/>
                  <w:szCs w:val="24"/>
                  <w:u w:val="single"/>
                </w:rPr>
                <w:t>Find a local number</w:t>
              </w:r>
            </w:hyperlink>
          </w:p>
          <w:p w14:paraId="12E0552D" w14:textId="77777777" w:rsidR="00420019" w:rsidRDefault="00000000">
            <w:pPr>
              <w:widowControl w:val="0"/>
              <w:spacing w:before="240" w:after="240"/>
              <w:rPr>
                <w:sz w:val="24"/>
                <w:szCs w:val="24"/>
              </w:rPr>
            </w:pPr>
            <w:r>
              <w:rPr>
                <w:sz w:val="24"/>
                <w:szCs w:val="24"/>
              </w:rPr>
              <w:t>Phone conference ID: 754 586 238#</w:t>
            </w:r>
          </w:p>
        </w:tc>
      </w:tr>
    </w:tbl>
    <w:p w14:paraId="2F848A39" w14:textId="77777777" w:rsidR="00420019" w:rsidRDefault="00000000">
      <w:pPr>
        <w:rPr>
          <w:rFonts w:ascii="Arial" w:eastAsia="Arial" w:hAnsi="Arial" w:cs="Arial"/>
          <w:b/>
          <w:bCs/>
          <w:sz w:val="24"/>
          <w:szCs w:val="24"/>
        </w:rPr>
      </w:pPr>
      <w:r>
        <w:rPr>
          <w:rFonts w:ascii="Arial" w:eastAsia="Arial" w:hAnsi="Arial" w:cs="Arial"/>
          <w:b/>
          <w:bCs/>
          <w:sz w:val="24"/>
          <w:szCs w:val="24"/>
        </w:rPr>
        <w:br/>
      </w:r>
      <w:r>
        <w:rPr>
          <w:rFonts w:ascii="Arial" w:eastAsia="Arial" w:hAnsi="Arial" w:cs="Arial"/>
          <w:b/>
          <w:bCs/>
        </w:rPr>
        <w:t>Please send feedback, input, and questions to</w:t>
      </w:r>
      <w:r>
        <w:rPr>
          <w:rFonts w:ascii="Arial" w:eastAsia="Arial" w:hAnsi="Arial" w:cs="Arial"/>
          <w:b/>
          <w:bCs/>
          <w:sz w:val="24"/>
          <w:szCs w:val="24"/>
        </w:rPr>
        <w:t xml:space="preserve"> </w:t>
      </w:r>
      <w:hyperlink r:id="rId17">
        <w:r>
          <w:rPr>
            <w:rFonts w:ascii="Arial" w:eastAsia="Arial" w:hAnsi="Arial" w:cs="Arial"/>
            <w:b/>
            <w:bCs/>
            <w:color w:val="0563C1"/>
            <w:sz w:val="24"/>
            <w:szCs w:val="24"/>
            <w:u w:val="single"/>
          </w:rPr>
          <w:t>ESSAinput@mt.gov</w:t>
        </w:r>
      </w:hyperlink>
    </w:p>
    <w:p w14:paraId="0AB78760" w14:textId="77777777" w:rsidR="00420019" w:rsidRDefault="00420019">
      <w:pPr>
        <w:rPr>
          <w:b/>
          <w:bCs/>
          <w:sz w:val="24"/>
          <w:szCs w:val="24"/>
        </w:rPr>
      </w:pPr>
    </w:p>
    <w:p w14:paraId="3DD1191C" w14:textId="77777777" w:rsidR="00420019" w:rsidRDefault="00420019">
      <w:pPr>
        <w:jc w:val="center"/>
      </w:pPr>
    </w:p>
    <w:p w14:paraId="19BD1998" w14:textId="77777777" w:rsidR="00420019" w:rsidRDefault="00420019"/>
    <w:sectPr w:rsidR="004200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3AF43C4-CE39-4064-9DC2-E22530F2D6F0}"/>
    <w:embedBold r:id="rId2" w:fontKey="{F9C59857-F855-4340-9C51-97871F4FE3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5B0E6E4-5A5A-46FA-9D21-48588177818D}"/>
  </w:font>
  <w:font w:name="Roboto">
    <w:charset w:val="00"/>
    <w:family w:val="auto"/>
    <w:pitch w:val="variable"/>
    <w:sig w:usb0="E0000AFF" w:usb1="5000217F" w:usb2="00000021" w:usb3="00000000" w:csb0="0000019F" w:csb1="00000000"/>
    <w:embedRegular r:id="rId4" w:fontKey="{3E47899D-2F60-4542-B45F-729DB832F4B9}"/>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5" w:fontKey="{20201612-4B08-41BD-A5BE-A7F69ED95276}"/>
  </w:font>
  <w:font w:name="Calibri Light">
    <w:panose1 w:val="020F0302020204030204"/>
    <w:charset w:val="00"/>
    <w:family w:val="swiss"/>
    <w:pitch w:val="variable"/>
    <w:sig w:usb0="E4002EFF" w:usb1="C200247B" w:usb2="00000009" w:usb3="00000000" w:csb0="000001FF" w:csb1="00000000"/>
    <w:embedRegular r:id="rId6" w:fontKey="{1E996F34-C4B5-4134-8B49-DA61C6A8A9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019"/>
    <w:rsid w:val="00281C27"/>
    <w:rsid w:val="00420019"/>
    <w:rsid w:val="00B9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6623F"/>
  <w15:docId w15:val="{70BA8315-7688-45A6-831D-2E617DFCC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5922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EB0CE4"/>
    <w:rPr>
      <w:color w:val="0000FF"/>
      <w:u w:val="single"/>
    </w:rPr>
  </w:style>
  <w:style w:type="character" w:styleId="Emphasis">
    <w:name w:val="Emphasis"/>
    <w:basedOn w:val="DefaultParagraphFont"/>
    <w:uiPriority w:val="20"/>
    <w:qFormat/>
    <w:rsid w:val="00EB0CE4"/>
    <w:rPr>
      <w:i/>
      <w:iCs/>
    </w:rPr>
  </w:style>
  <w:style w:type="character" w:styleId="Strong">
    <w:name w:val="Strong"/>
    <w:basedOn w:val="DefaultParagraphFont"/>
    <w:uiPriority w:val="22"/>
    <w:qFormat/>
    <w:rsid w:val="00EB0CE4"/>
    <w:rPr>
      <w:b/>
      <w:bCs/>
    </w:rPr>
  </w:style>
  <w:style w:type="paragraph" w:styleId="ListParagraph">
    <w:name w:val="List Paragraph"/>
    <w:basedOn w:val="Normal"/>
    <w:uiPriority w:val="34"/>
    <w:qFormat/>
    <w:rsid w:val="008C03EC"/>
    <w:pPr>
      <w:ind w:left="720"/>
      <w:contextualSpacing/>
    </w:pPr>
  </w:style>
  <w:style w:type="table" w:styleId="TableGrid">
    <w:name w:val="Table Grid"/>
    <w:basedOn w:val="TableNormal"/>
    <w:uiPriority w:val="39"/>
    <w:rsid w:val="005B47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336"/>
    <w:rPr>
      <w:color w:val="605E5C"/>
      <w:shd w:val="clear" w:color="auto" w:fill="E1DFDD"/>
    </w:rPr>
  </w:style>
  <w:style w:type="character" w:styleId="FollowedHyperlink">
    <w:name w:val="FollowedHyperlink"/>
    <w:basedOn w:val="DefaultParagraphFont"/>
    <w:uiPriority w:val="99"/>
    <w:semiHidden/>
    <w:unhideWhenUsed/>
    <w:rsid w:val="006B633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vW3D3ZAPYrM2jiw34_4mB0pWsTKrtR-EJZGUFTafzYY/edit?usp=sharing" TargetMode="External"/><Relationship Id="rId13" Type="http://schemas.openxmlformats.org/officeDocument/2006/relationships/hyperlink" Target="https://teams.microsoft.com/l/meetup-join/19%3ameeting_MjhhYjMwYWUtN2MzNC00ZGNiLThiNzUtNTBjNWJiYmU2MTc1%40thread.v2/0?context=%7b%22Tid%22%3a%2207a94c98-f30f-4abb-bd7e-d63f8720dc02%22%2c%22Oid%22%3a%22859d8084-45db-4a12-a932-52a1d48ff6c9%22%7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gov/media/document/ed-flex-frequently-asked-questions-107489.pdf" TargetMode="External"/><Relationship Id="rId12" Type="http://schemas.openxmlformats.org/officeDocument/2006/relationships/hyperlink" Target="https://docs.google.com/forms/d/1CQbLOfr6H34VP3WX46TFlz-Zf9HGVzjttdwclb04WOE"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s://dialin.teams.microsoft.com/860245a0-7639-4c06-adf8-27d0bc1d4fb5?id=754586238" TargetMode="External"/><Relationship Id="rId1" Type="http://schemas.openxmlformats.org/officeDocument/2006/relationships/customXml" Target="../customXml/item1.xml"/><Relationship Id="rId6" Type="http://schemas.openxmlformats.org/officeDocument/2006/relationships/hyperlink" Target="https://docs.google.com/document/d/1mjRe0UhgUCGZWk17b5-5_BN3c6omaoxD/edit" TargetMode="External"/><Relationship Id="rId11" Type="http://schemas.openxmlformats.org/officeDocument/2006/relationships/hyperlink" Target="https://docs.google.com/document/d/1mjRe0UhgUCGZWk17b5-5_BN3c6omaoxD/edit" TargetMode="External"/><Relationship Id="rId5" Type="http://schemas.openxmlformats.org/officeDocument/2006/relationships/image" Target="media/image1.gif"/><Relationship Id="rId15" Type="http://schemas.openxmlformats.org/officeDocument/2006/relationships/hyperlink" Target="https://teams.microsoft.com/l/meetup-join/19%3ameeting_ZGM2ZmViZmQtMjVmOC00OWQ0LWI5YzUtNmQyNGYwMTJiY2Zj%40thread.v2/0?context=%7b%22Tid%22%3a%2207a94c98-f30f-4abb-bd7e-d63f8720dc02%22%2c%22Oid%22%3a%22859d8084-45db-4a12-a932-52a1d48ff6c9%22%7d" TargetMode="External"/><Relationship Id="rId10" Type="http://schemas.openxmlformats.org/officeDocument/2006/relationships/hyperlink" Target="mailto:essainput@mt.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2D9eWicVFXbpgy7_RT_TV9vLAr4CcIC0ipUs-kdaJ_U/edit?usp=sharing" TargetMode="External"/><Relationship Id="rId14" Type="http://schemas.openxmlformats.org/officeDocument/2006/relationships/hyperlink" Target="https://dialin.teams.microsoft.com/860245a0-7639-4c06-adf8-27d0bc1d4fb5?id=59861726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9Lvev1qo9yJeZ2gslQxY7skRw==">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935</Words>
  <Characters>5331</Characters>
  <Application>Microsoft Office Word</Application>
  <DocSecurity>0</DocSecurity>
  <Lines>44</Lines>
  <Paragraphs>12</Paragraphs>
  <ScaleCrop>false</ScaleCrop>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Murgel, Julie</dc:creator>
  <cp:lastModifiedBy>Murgel, Julie</cp:lastModifiedBy>
  <cp:revision>2</cp:revision>
  <dcterms:created xsi:type="dcterms:W3CDTF">2026-01-15T16:54:00Z</dcterms:created>
  <dcterms:modified xsi:type="dcterms:W3CDTF">2026-01-15T16:54:00Z</dcterms:modified>
</cp:coreProperties>
</file>